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8CCA" w14:textId="77777777" w:rsidR="00A719DE" w:rsidRPr="00A719DE" w:rsidRDefault="00A719DE" w:rsidP="00A719DE">
      <w:pPr>
        <w:jc w:val="center"/>
        <w:rPr>
          <w:b/>
          <w:bCs/>
        </w:rPr>
      </w:pPr>
      <w:r w:rsidRPr="00A719DE">
        <w:rPr>
          <w:b/>
          <w:bCs/>
        </w:rPr>
        <w:t>REGULAMIN PROMOCJI „PODWYŻSZONY STANDARD W 3 WYMIARACH”</w:t>
      </w:r>
    </w:p>
    <w:p w14:paraId="3F8DE724" w14:textId="77777777" w:rsidR="00A719DE" w:rsidRPr="00A719DE" w:rsidRDefault="00A719DE" w:rsidP="00A719DE">
      <w:pPr>
        <w:jc w:val="center"/>
        <w:rPr>
          <w:b/>
          <w:bCs/>
        </w:rPr>
      </w:pPr>
      <w:r w:rsidRPr="00A719DE">
        <w:rPr>
          <w:b/>
          <w:bCs/>
        </w:rPr>
        <w:t>Inwestycja: 3 Wymiary Bronowice</w:t>
      </w:r>
    </w:p>
    <w:p w14:paraId="41E92E0A" w14:textId="77777777" w:rsidR="00A719DE" w:rsidRPr="00A719DE" w:rsidRDefault="00A719DE" w:rsidP="00A719DE">
      <w:r w:rsidRPr="00A719DE">
        <w:rPr>
          <w:b/>
          <w:bCs/>
        </w:rPr>
        <w:t>§ 1. POSTANOWIENIA OGÓLNE</w:t>
      </w:r>
    </w:p>
    <w:p w14:paraId="299806EF" w14:textId="77777777" w:rsidR="00A719DE" w:rsidRPr="00A719DE" w:rsidRDefault="00A719DE" w:rsidP="00A719DE">
      <w:pPr>
        <w:numPr>
          <w:ilvl w:val="0"/>
          <w:numId w:val="6"/>
        </w:numPr>
      </w:pPr>
      <w:r w:rsidRPr="00A719DE">
        <w:t xml:space="preserve">Organizatorem promocji pod nazwą </w:t>
      </w:r>
      <w:r w:rsidRPr="00A719DE">
        <w:rPr>
          <w:b/>
          <w:bCs/>
        </w:rPr>
        <w:t>„Podwyższony Standard w 3 Wymiarach”</w:t>
      </w:r>
      <w:r w:rsidRPr="00A719DE">
        <w:t xml:space="preserve"> (zwanej dalej „Promocją”) jest </w:t>
      </w:r>
      <w:r w:rsidRPr="00A719DE">
        <w:rPr>
          <w:b/>
          <w:bCs/>
        </w:rPr>
        <w:t>3 Wymiary Bronowice Sp. z o.o.</w:t>
      </w:r>
      <w:r w:rsidRPr="00A719DE">
        <w:t xml:space="preserve"> z siedzibą w Krakowie przy ul. Korzeniowskiego 36, wpisana do rejestru przedsiębiorców pod numerem KRS: 0001172178, NIP: 6793330912 (zwana dalej „Organizatorem”).</w:t>
      </w:r>
    </w:p>
    <w:p w14:paraId="484EB55F" w14:textId="77777777" w:rsidR="00A719DE" w:rsidRPr="00A719DE" w:rsidRDefault="00A719DE" w:rsidP="00A719DE">
      <w:pPr>
        <w:numPr>
          <w:ilvl w:val="0"/>
          <w:numId w:val="6"/>
        </w:numPr>
      </w:pPr>
      <w:r w:rsidRPr="00A719DE">
        <w:t>Promocja dotyczy wybranych lokali mieszkalnych dwupokojowych w inwestycji realizowanej przez Organizatora w Krakowie pod nazwą „3 Wymiary Bronowice”.</w:t>
      </w:r>
    </w:p>
    <w:p w14:paraId="0E90E058" w14:textId="77777777" w:rsidR="00A719DE" w:rsidRPr="00A719DE" w:rsidRDefault="00A719DE" w:rsidP="00A719DE">
      <w:pPr>
        <w:numPr>
          <w:ilvl w:val="0"/>
          <w:numId w:val="6"/>
        </w:numPr>
      </w:pPr>
      <w:r w:rsidRPr="00A719DE">
        <w:t xml:space="preserve">Promocja obowiązuje w okresie od dnia </w:t>
      </w:r>
      <w:r w:rsidRPr="00A719DE">
        <w:rPr>
          <w:b/>
          <w:bCs/>
        </w:rPr>
        <w:t>23 marca 2026 r.</w:t>
      </w:r>
      <w:r w:rsidRPr="00A719DE">
        <w:t xml:space="preserve"> do dnia </w:t>
      </w:r>
      <w:r w:rsidRPr="00A719DE">
        <w:rPr>
          <w:b/>
          <w:bCs/>
        </w:rPr>
        <w:t>27 marca 2026 r.</w:t>
      </w:r>
      <w:r w:rsidRPr="00A719DE">
        <w:t xml:space="preserve"> (włącznie) lub do wyczerpania puli mieszkań objętych Promocją.</w:t>
      </w:r>
    </w:p>
    <w:p w14:paraId="66FB59D9" w14:textId="77777777" w:rsidR="00A719DE" w:rsidRPr="00A719DE" w:rsidRDefault="00A719DE" w:rsidP="00A719DE">
      <w:r w:rsidRPr="00A719DE">
        <w:rPr>
          <w:b/>
          <w:bCs/>
        </w:rPr>
        <w:t>§ 2. PRZEDMIOT I ZAKRES PROMOCJI</w:t>
      </w:r>
    </w:p>
    <w:p w14:paraId="53B2B76B" w14:textId="77777777" w:rsidR="00A719DE" w:rsidRPr="00A719DE" w:rsidRDefault="00A719DE" w:rsidP="00A719DE">
      <w:pPr>
        <w:numPr>
          <w:ilvl w:val="0"/>
          <w:numId w:val="7"/>
        </w:numPr>
      </w:pPr>
      <w:r w:rsidRPr="00A719DE">
        <w:t>Przedmiotem Promocji jest wykonanie przez Organizatora na własny koszt prac wykończeniowych doprowadzających lokal do Podwyższonego Standardu Deweloperskiego.</w:t>
      </w:r>
    </w:p>
    <w:p w14:paraId="0C0DEE32" w14:textId="77777777" w:rsidR="0072198E" w:rsidRDefault="0072198E" w:rsidP="0072198E">
      <w:pPr>
        <w:numPr>
          <w:ilvl w:val="0"/>
          <w:numId w:val="7"/>
        </w:numPr>
        <w:spacing w:after="0" w:line="240" w:lineRule="auto"/>
        <w:rPr>
          <w:rFonts w:eastAsia="Times New Roman"/>
        </w:rPr>
      </w:pPr>
      <w:r>
        <w:rPr>
          <w:rFonts w:ascii="Calibri" w:eastAsia="Times New Roman" w:hAnsi="Calibri" w:cs="Calibri"/>
        </w:rPr>
        <w:t>Podwyższony standard, o którym mowa w ust. 1, obejmuje wyłącznie:</w:t>
      </w:r>
    </w:p>
    <w:p w14:paraId="0D77A2FF" w14:textId="77777777" w:rsidR="0072198E" w:rsidRDefault="0072198E" w:rsidP="0072198E">
      <w:pPr>
        <w:numPr>
          <w:ilvl w:val="1"/>
          <w:numId w:val="7"/>
        </w:numPr>
        <w:spacing w:after="0" w:line="240" w:lineRule="auto"/>
        <w:rPr>
          <w:rFonts w:eastAsia="Times New Roman"/>
        </w:rPr>
      </w:pPr>
      <w:r>
        <w:rPr>
          <w:rFonts w:ascii="Calibri" w:eastAsia="Times New Roman" w:hAnsi="Calibri" w:cs="Calibri"/>
        </w:rPr>
        <w:t>wykonanie gładzi gipsowych na ścianach i sufitach (z wyłączeniem ścian i sufitów w łazienkach) w standardzie Q3.</w:t>
      </w:r>
    </w:p>
    <w:p w14:paraId="41B4D845" w14:textId="5B463B03" w:rsidR="0072198E" w:rsidRDefault="0072198E" w:rsidP="0072198E">
      <w:pPr>
        <w:numPr>
          <w:ilvl w:val="1"/>
          <w:numId w:val="7"/>
        </w:numPr>
        <w:spacing w:after="240" w:line="240" w:lineRule="auto"/>
        <w:rPr>
          <w:rFonts w:eastAsia="Times New Roman"/>
        </w:rPr>
      </w:pPr>
      <w:r>
        <w:rPr>
          <w:rFonts w:ascii="Calibri" w:eastAsia="Times New Roman" w:hAnsi="Calibri" w:cs="Calibri"/>
        </w:rPr>
        <w:t xml:space="preserve">dwukrotne malowanie ścian i sufitów farbą emulsyjną w kolorze </w:t>
      </w:r>
      <w:r w:rsidRPr="0072198E">
        <w:rPr>
          <w:rFonts w:ascii="Calibri" w:eastAsia="Times New Roman" w:hAnsi="Calibri" w:cs="Calibri"/>
        </w:rPr>
        <w:t xml:space="preserve">z dostępnej </w:t>
      </w:r>
      <w:r w:rsidR="00DF1E1E">
        <w:rPr>
          <w:rFonts w:ascii="Calibri" w:eastAsia="Times New Roman" w:hAnsi="Calibri" w:cs="Calibri"/>
        </w:rPr>
        <w:t xml:space="preserve">w ramach promocji </w:t>
      </w:r>
      <w:r w:rsidRPr="0072198E">
        <w:rPr>
          <w:rFonts w:ascii="Calibri" w:eastAsia="Times New Roman" w:hAnsi="Calibri" w:cs="Calibri"/>
        </w:rPr>
        <w:t xml:space="preserve">palety kolorów </w:t>
      </w:r>
      <w:r>
        <w:rPr>
          <w:rFonts w:ascii="Calibri" w:eastAsia="Times New Roman" w:hAnsi="Calibri" w:cs="Calibri"/>
        </w:rPr>
        <w:t>(z wyłączeniem ścian i sufitów w łazienkach) wraz z gruntowaniem</w:t>
      </w:r>
      <w:r>
        <w:rPr>
          <w:rFonts w:ascii="Calibri" w:eastAsia="Times New Roman" w:hAnsi="Calibri" w:cs="Calibri"/>
        </w:rPr>
        <w:t>.</w:t>
      </w:r>
    </w:p>
    <w:p w14:paraId="71E9E827" w14:textId="325E5C1B" w:rsidR="00D3793D" w:rsidRDefault="00A719DE" w:rsidP="00A719DE">
      <w:pPr>
        <w:numPr>
          <w:ilvl w:val="0"/>
          <w:numId w:val="7"/>
        </w:numPr>
      </w:pPr>
      <w:r w:rsidRPr="00A719DE">
        <w:t>Prace zostaną wykonane zgodnie z obowiązującymi normami budowlanymi. Organizator nie przewiduje możliwości zmiany koloru farby</w:t>
      </w:r>
      <w:r w:rsidR="00DF1E1E">
        <w:t xml:space="preserve"> poza dostępną paletą</w:t>
      </w:r>
      <w:r w:rsidRPr="00A719DE">
        <w:t xml:space="preserve"> ani technologii wykonania gładzi w ramach Promocji.</w:t>
      </w:r>
    </w:p>
    <w:p w14:paraId="73A848A3" w14:textId="77777777" w:rsidR="00D3793D" w:rsidRDefault="00D3793D" w:rsidP="00A719DE">
      <w:pPr>
        <w:numPr>
          <w:ilvl w:val="0"/>
          <w:numId w:val="7"/>
        </w:numPr>
      </w:pPr>
      <w:r w:rsidRPr="00D3793D">
        <w:t xml:space="preserve">Prace objęte Promocją zostaną zrealizowane po zawarciu przez Uczestnika Umowy Deweloperskiej, zgodnie z harmonogramem prac budowlanych, na podstawie odrębnego porozumienia dotyczącego zakresu i standardu tych prac, </w:t>
      </w:r>
      <w:r w:rsidRPr="00D3793D">
        <w:rPr>
          <w:b/>
          <w:bCs/>
        </w:rPr>
        <w:t>które strony zobowiązują się podpisać najpóźniej w dniu zawarcia Umowy Deweloperskiej</w:t>
      </w:r>
      <w:r w:rsidRPr="00D3793D">
        <w:t>.</w:t>
      </w:r>
    </w:p>
    <w:p w14:paraId="4AA79622" w14:textId="77777777" w:rsidR="00D3793D" w:rsidRDefault="00D3793D" w:rsidP="00D3793D">
      <w:pPr>
        <w:ind w:left="720"/>
      </w:pPr>
    </w:p>
    <w:p w14:paraId="5938AF8C" w14:textId="19F798A4" w:rsidR="00A719DE" w:rsidRPr="00A719DE" w:rsidRDefault="00A719DE" w:rsidP="00D3793D">
      <w:r w:rsidRPr="00A719DE">
        <w:rPr>
          <w:b/>
          <w:bCs/>
        </w:rPr>
        <w:t>§ 3. WARUNKI UCZESTNICTWA I TERMINY</w:t>
      </w:r>
    </w:p>
    <w:p w14:paraId="6EB36513" w14:textId="77777777" w:rsidR="00A719DE" w:rsidRPr="00A719DE" w:rsidRDefault="00A719DE" w:rsidP="00A719DE">
      <w:pPr>
        <w:numPr>
          <w:ilvl w:val="0"/>
          <w:numId w:val="8"/>
        </w:numPr>
      </w:pPr>
      <w:r w:rsidRPr="00A719DE">
        <w:t>Warunkiem skorzystania z Promocji jest łączne spełnienie następujących przesłanek:</w:t>
      </w:r>
    </w:p>
    <w:p w14:paraId="73397439" w14:textId="77777777" w:rsidR="00A719DE" w:rsidRPr="00A719DE" w:rsidRDefault="00A719DE" w:rsidP="00A719DE">
      <w:pPr>
        <w:numPr>
          <w:ilvl w:val="1"/>
          <w:numId w:val="8"/>
        </w:numPr>
      </w:pPr>
      <w:r w:rsidRPr="00A719DE">
        <w:t>wybór dwupokojowego lokalu mieszkalnego objętego Promocją;</w:t>
      </w:r>
    </w:p>
    <w:p w14:paraId="7E2CA551" w14:textId="77777777" w:rsidR="00A719DE" w:rsidRPr="00A719DE" w:rsidRDefault="00A719DE" w:rsidP="00A719DE">
      <w:pPr>
        <w:numPr>
          <w:ilvl w:val="1"/>
          <w:numId w:val="8"/>
        </w:numPr>
      </w:pPr>
      <w:r w:rsidRPr="00A719DE">
        <w:rPr>
          <w:b/>
          <w:bCs/>
        </w:rPr>
        <w:t>podpisanie Umowy Rezerwacyjnej w terminie od 23.03.2026 r. do 27.03.2026 r.</w:t>
      </w:r>
      <w:r w:rsidRPr="00A719DE">
        <w:t>;</w:t>
      </w:r>
    </w:p>
    <w:p w14:paraId="11CF02F3" w14:textId="77777777" w:rsidR="00A719DE" w:rsidRPr="00A719DE" w:rsidRDefault="00A719DE" w:rsidP="00A719DE">
      <w:pPr>
        <w:numPr>
          <w:ilvl w:val="1"/>
          <w:numId w:val="8"/>
        </w:numPr>
      </w:pPr>
      <w:r w:rsidRPr="00A719DE">
        <w:t xml:space="preserve">wniesienie pełnej opłaty rezerwacyjnej na rachunek Organizatora w terminie </w:t>
      </w:r>
      <w:r w:rsidRPr="00A719DE">
        <w:rPr>
          <w:b/>
          <w:bCs/>
        </w:rPr>
        <w:t>3 dni roboczych</w:t>
      </w:r>
      <w:r w:rsidRPr="00A719DE">
        <w:t xml:space="preserve"> od daty podpisania Umowy Rezerwacyjnej;</w:t>
      </w:r>
    </w:p>
    <w:p w14:paraId="4DB0D4C1" w14:textId="77777777" w:rsidR="00A719DE" w:rsidRPr="00A719DE" w:rsidRDefault="00A719DE" w:rsidP="00A719DE">
      <w:pPr>
        <w:numPr>
          <w:ilvl w:val="1"/>
          <w:numId w:val="8"/>
        </w:numPr>
      </w:pPr>
      <w:r w:rsidRPr="00A719DE">
        <w:t>zawarcie Umowy Deweloperskiej w terminie określonym w Umowie Rezerwacyjnej.</w:t>
      </w:r>
    </w:p>
    <w:p w14:paraId="09BC2E9A" w14:textId="28B0455F" w:rsidR="00A719DE" w:rsidRPr="00A719DE" w:rsidRDefault="00A719DE" w:rsidP="00A719DE">
      <w:pPr>
        <w:numPr>
          <w:ilvl w:val="0"/>
          <w:numId w:val="8"/>
        </w:numPr>
      </w:pPr>
      <w:r w:rsidRPr="00A719DE">
        <w:t>Niedopełnienie któregokolwiek z terminów wskazanych w ust. 1 skutkuje utratą prawa do Promocji. W takim przypadku lokal zostanie oddany w standardzie deweloperskim podstawowym</w:t>
      </w:r>
      <w:r w:rsidR="00D3793D">
        <w:t>.</w:t>
      </w:r>
    </w:p>
    <w:p w14:paraId="67F5E4C8" w14:textId="77777777" w:rsidR="00A719DE" w:rsidRPr="00A719DE" w:rsidRDefault="00A719DE" w:rsidP="00A719DE">
      <w:r w:rsidRPr="00A719DE">
        <w:rPr>
          <w:b/>
          <w:bCs/>
        </w:rPr>
        <w:lastRenderedPageBreak/>
        <w:t>§ 4. OGRANICZENIA I ZABEZPIECZENIA</w:t>
      </w:r>
    </w:p>
    <w:p w14:paraId="5F56B242" w14:textId="77777777" w:rsidR="00A719DE" w:rsidRPr="00A719DE" w:rsidRDefault="00A719DE" w:rsidP="00A719DE">
      <w:pPr>
        <w:numPr>
          <w:ilvl w:val="0"/>
          <w:numId w:val="9"/>
        </w:numPr>
      </w:pPr>
      <w:r w:rsidRPr="00A719DE">
        <w:t xml:space="preserve">Realizacja prac dodatkowych objętych Promocją może wydłużyć termin przygotowania lokalu do odbioru technicznego o maksymalnie </w:t>
      </w:r>
      <w:r w:rsidRPr="00A719DE">
        <w:rPr>
          <w:b/>
          <w:bCs/>
        </w:rPr>
        <w:t>14 dni roboczych</w:t>
      </w:r>
      <w:r w:rsidRPr="00A719DE">
        <w:t xml:space="preserve"> względem terminów przewidzianych w harmonogramie budowy, na co Uczestnik wyraża zgodę.</w:t>
      </w:r>
    </w:p>
    <w:p w14:paraId="1C017382" w14:textId="77777777" w:rsidR="00A719DE" w:rsidRPr="00A719DE" w:rsidRDefault="00A719DE" w:rsidP="00A719DE">
      <w:pPr>
        <w:numPr>
          <w:ilvl w:val="0"/>
          <w:numId w:val="9"/>
        </w:numPr>
      </w:pPr>
      <w:r w:rsidRPr="00A719DE">
        <w:t>Promocja nie podlega wymianie na ekwiwalent pieniężny, upust cenowy ani inne świadczenia.</w:t>
      </w:r>
    </w:p>
    <w:p w14:paraId="7EB8FA6B" w14:textId="77777777" w:rsidR="00A719DE" w:rsidRPr="00A719DE" w:rsidRDefault="00A719DE" w:rsidP="00A719DE">
      <w:pPr>
        <w:numPr>
          <w:ilvl w:val="0"/>
          <w:numId w:val="9"/>
        </w:numPr>
      </w:pPr>
      <w:r w:rsidRPr="00A719DE">
        <w:t>W przypadku rozwiązania Umowy Rezerwacyjnej lub Umowy Deweloperskiej z przyczyn leżących po stronie Uczestnika, uprawnienie do Promocji wygasa. Jeśli prace zostały już wykonane, Organizator ma prawo do dochodzenia zwrotu kosztów poniesionych nakładów przy rozliczaniu wpłaconych przez Uczestnika środków.</w:t>
      </w:r>
    </w:p>
    <w:p w14:paraId="196BE3EB" w14:textId="77777777" w:rsidR="00A719DE" w:rsidRPr="00A719DE" w:rsidRDefault="00A719DE" w:rsidP="00A719DE">
      <w:r w:rsidRPr="00A719DE">
        <w:rPr>
          <w:b/>
          <w:bCs/>
        </w:rPr>
        <w:t>§ 5. POSTANOWIENIA KOŃCOWE</w:t>
      </w:r>
    </w:p>
    <w:p w14:paraId="5B136A63" w14:textId="34833B64" w:rsidR="00A719DE" w:rsidRPr="00A719DE" w:rsidRDefault="00A719DE" w:rsidP="00A719DE">
      <w:pPr>
        <w:numPr>
          <w:ilvl w:val="0"/>
          <w:numId w:val="10"/>
        </w:numPr>
      </w:pPr>
      <w:r w:rsidRPr="00A719DE">
        <w:t>Regulamin dostępny jest w siedzibie Organizatora</w:t>
      </w:r>
      <w:r>
        <w:t>,</w:t>
      </w:r>
      <w:r w:rsidRPr="00A719DE">
        <w:t xml:space="preserve"> w Biurze Sprzedaży</w:t>
      </w:r>
      <w:r>
        <w:t xml:space="preserve"> Mieszkań</w:t>
      </w:r>
      <w:r w:rsidRPr="00A719DE">
        <w:t xml:space="preserve"> inwestycji 3 Wymiary Bronowice</w:t>
      </w:r>
      <w:r>
        <w:t xml:space="preserve"> oraz na stronie internetowej </w:t>
      </w:r>
      <w:hyperlink r:id="rId5" w:history="1">
        <w:r w:rsidRPr="001B003B">
          <w:rPr>
            <w:rStyle w:val="Hipercze"/>
          </w:rPr>
          <w:t>www.3wymiarybronowice.pl</w:t>
        </w:r>
      </w:hyperlink>
      <w:r>
        <w:t xml:space="preserve">. </w:t>
      </w:r>
    </w:p>
    <w:p w14:paraId="12E544C4" w14:textId="7CC53F36" w:rsidR="00A719DE" w:rsidRPr="00A719DE" w:rsidRDefault="00A719DE" w:rsidP="00A719DE">
      <w:pPr>
        <w:numPr>
          <w:ilvl w:val="0"/>
          <w:numId w:val="10"/>
        </w:numPr>
      </w:pPr>
      <w:r w:rsidRPr="00A719DE">
        <w:t>Szczegółowy wykaz lokali objętych Promocją dostępny jest u doradców klienta w Biurze Sprzedaży</w:t>
      </w:r>
      <w:r>
        <w:t xml:space="preserve"> Mieszkań</w:t>
      </w:r>
      <w:r w:rsidRPr="00A719DE">
        <w:t>.</w:t>
      </w:r>
    </w:p>
    <w:p w14:paraId="008BBCCB" w14:textId="77777777" w:rsidR="00A719DE" w:rsidRPr="00A719DE" w:rsidRDefault="00A719DE" w:rsidP="00A719DE">
      <w:pPr>
        <w:numPr>
          <w:ilvl w:val="0"/>
          <w:numId w:val="10"/>
        </w:numPr>
      </w:pPr>
      <w:r w:rsidRPr="00A719DE">
        <w:t>W sprawach nieuregulowanych mają zastosowanie przepisy Kodeksu Cywilnego oraz ustawy o ochronie praw nabywcy lokalu mieszkalnego lub domu jednorodzinnego.</w:t>
      </w:r>
    </w:p>
    <w:p w14:paraId="42E155D1" w14:textId="77777777" w:rsidR="008B18E3" w:rsidRDefault="008B18E3"/>
    <w:sectPr w:rsidR="008B1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5B9"/>
    <w:multiLevelType w:val="multilevel"/>
    <w:tmpl w:val="B3487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617D2"/>
    <w:multiLevelType w:val="multilevel"/>
    <w:tmpl w:val="2A160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B0785"/>
    <w:multiLevelType w:val="multilevel"/>
    <w:tmpl w:val="45DC5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2239B7"/>
    <w:multiLevelType w:val="multilevel"/>
    <w:tmpl w:val="DB4C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9646A"/>
    <w:multiLevelType w:val="multilevel"/>
    <w:tmpl w:val="E30C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384A85"/>
    <w:multiLevelType w:val="multilevel"/>
    <w:tmpl w:val="1414A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2369BE"/>
    <w:multiLevelType w:val="multilevel"/>
    <w:tmpl w:val="D4B27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F75709"/>
    <w:multiLevelType w:val="multilevel"/>
    <w:tmpl w:val="60F4E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670F57"/>
    <w:multiLevelType w:val="multilevel"/>
    <w:tmpl w:val="84DA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66310F"/>
    <w:multiLevelType w:val="multilevel"/>
    <w:tmpl w:val="6F0A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519338">
    <w:abstractNumId w:val="3"/>
  </w:num>
  <w:num w:numId="2" w16cid:durableId="355497173">
    <w:abstractNumId w:val="7"/>
  </w:num>
  <w:num w:numId="3" w16cid:durableId="812212325">
    <w:abstractNumId w:val="5"/>
  </w:num>
  <w:num w:numId="4" w16cid:durableId="177694584">
    <w:abstractNumId w:val="6"/>
  </w:num>
  <w:num w:numId="5" w16cid:durableId="1683555772">
    <w:abstractNumId w:val="4"/>
  </w:num>
  <w:num w:numId="6" w16cid:durableId="207106197">
    <w:abstractNumId w:val="8"/>
  </w:num>
  <w:num w:numId="7" w16cid:durableId="2026469514">
    <w:abstractNumId w:val="0"/>
  </w:num>
  <w:num w:numId="8" w16cid:durableId="2013871198">
    <w:abstractNumId w:val="1"/>
  </w:num>
  <w:num w:numId="9" w16cid:durableId="1850631224">
    <w:abstractNumId w:val="2"/>
  </w:num>
  <w:num w:numId="10" w16cid:durableId="1264727974">
    <w:abstractNumId w:val="9"/>
  </w:num>
  <w:num w:numId="11" w16cid:durableId="51990202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A0"/>
    <w:rsid w:val="003A5EE2"/>
    <w:rsid w:val="00560E72"/>
    <w:rsid w:val="006B7EA0"/>
    <w:rsid w:val="0072198E"/>
    <w:rsid w:val="008B18E3"/>
    <w:rsid w:val="0093534A"/>
    <w:rsid w:val="00A719DE"/>
    <w:rsid w:val="00D3793D"/>
    <w:rsid w:val="00DF1E1E"/>
    <w:rsid w:val="00F879EB"/>
    <w:rsid w:val="00F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2ADC"/>
  <w15:chartTrackingRefBased/>
  <w15:docId w15:val="{EA3891AD-E1E3-41E6-A4D0-5DA8AB83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7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7E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7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7E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7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7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7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7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7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7E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7E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7E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7E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7E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7E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7E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7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7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7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7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7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7E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7E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7E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7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7E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7EA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D7C5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719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1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3wymiarybron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Szmajda</dc:creator>
  <cp:keywords/>
  <dc:description/>
  <cp:lastModifiedBy>Marta Szmajda</cp:lastModifiedBy>
  <cp:revision>1</cp:revision>
  <cp:lastPrinted>2026-03-18T11:59:00Z</cp:lastPrinted>
  <dcterms:created xsi:type="dcterms:W3CDTF">2026-03-18T10:45:00Z</dcterms:created>
  <dcterms:modified xsi:type="dcterms:W3CDTF">2026-03-18T15:13:00Z</dcterms:modified>
</cp:coreProperties>
</file>